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62" w:rsidRPr="00621B55" w:rsidRDefault="00621B55" w:rsidP="00621B5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pt;margin-top:-36pt;width:593.25pt;height:840.75pt;z-index:251659264;mso-position-horizontal-relative:text;mso-position-vertical-relative:text" wrapcoords="-75 0 -75 21525 21600 21525 21600 0 -75 0">
            <v:imagedata r:id="rId6" o:title=""/>
            <w10:wrap type="tight"/>
          </v:shape>
          <o:OLEObject Type="Embed" ProgID="FoxitPhantomPDF.Document" ShapeID="_x0000_s1027" DrawAspect="Content" ObjectID="_1692797958" r:id="rId7"/>
        </w:pict>
      </w:r>
      <w:bookmarkEnd w:id="0"/>
    </w:p>
    <w:p w:rsidR="00894462" w:rsidRPr="00621B55" w:rsidRDefault="00894462" w:rsidP="00621B5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Естественнонаучное образование - один из компонентов подготовки подрастающего поколения к самостоятельной жизни. Оно обеспечивает всестороннее развитие личности ребёнка за время его обучения и воспитания в школе.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- неотъемлемая часть культуры. Поэтому необходима специальная психологическая подготовка, приводящая учащихся к осознанию важности изучения основного курса химии.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химии специфичен. Успешность его изучения связана с овладением химическим языком, соблюдением техники безопасности при выполнении химического эксперимента, осознанием многочисленных связей химии с другими предметами.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составлена на основе следующих документов: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 № 122-ФЗ в последней редакции;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минимум содержания основного общего образования (Приказ Минобразования России от 19.05.98 №1276) для классов, обучение в которых осуществляется по Базисному учебному плану, утверждённому приказом Министерства общего и профессионального образования РФ от 09.02.1998 г. №322;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МБОУ СОШ</w:t>
      </w:r>
      <w:r w:rsidR="00621B55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251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требования к условиям обучения в общеобразовательных учреждениях СанПиН                  2.4.2.2821-10;</w:t>
      </w:r>
    </w:p>
    <w:p w:rsidR="00792520" w:rsidRPr="00621B55" w:rsidRDefault="00792520" w:rsidP="00621B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химии для 8-11 классов общеобразовательных учреждений / Н. Е. Кузнецова, Н. Н.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 под ред. Н. Е. Кузнецовой. – М.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spellStart"/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2016.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 курсе 8 класса учащиеся знакомятся первоначальными химическими понятиями. Курс химии предполагает изучение двух разделов. Первый посвящен теоретическим объяснениям химическим явлениям на основе атомно-молекулярного учения. Второй раздел посвящен изучению электронной теории и на ее основе рассмотрению периодического закона и системы химических элементов, строения и свойств веществ и сущности химических реакций. Он рассчитан на 2 часа в неделю для общеобразовательных классов.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 ориентировано на использование учащимися учебника для 8 класса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задачника.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Задачник дает обширный материал для организации самостоятельной работы на уроках и домашней работы учащихся. В нем содержатся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 Большое число разнообразных заданий предоставляет возможность учителю варьировать содержание самостоятельной работы по времени и уровню сложности.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обучения химии, подходы к определению содержания курсов химии, последовательность изложения материала, методы и средства обучения, организация уроков химии, контроль усвоения знаний рассматривается в методике обучения химии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методическом пособии рассмотрены основы организации и конкретная методика проблемно-интегрированного обучения химии в общеобразовательной школе.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материал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позволяющий организовать изучение курса путем организации познавательной деятельности учащихся.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данной Программы согласовано с содержанием примерной программы, рекомендованной Министерством образования и науки РФ.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освоение учащимися знаний, умений и навыков на базовом уровне, что соответствует Образовательной программе школы.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химии в 8 классе: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 знаний об основных понятиях и законах химии, химической символике;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1.Сформировать знание основных понятий и законов химии;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2.Воспитывать общечеловеческую культуру;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наблюдать, применять полученные знания на практике.</w:t>
      </w:r>
    </w:p>
    <w:p w:rsidR="00D603FC" w:rsidRPr="00621B55" w:rsidRDefault="00D603FC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предмета «Химия» в 8 классе являются </w:t>
      </w:r>
      <w:r w:rsidRPr="00621B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>следующие умения:</w:t>
      </w:r>
    </w:p>
    <w:p w:rsidR="00D603FC" w:rsidRPr="00621B55" w:rsidRDefault="00D603FC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науки;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экологический риск взаимоотношений человека и природы.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изучения курса «Химия» является формирование универсальных учебных действий (УУД).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искать самостоятельно средства достижения цели;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 Школьные: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и формулирует учебную проблему под руководством учителя.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 цель деятельности на основе поставленной проблемы и предлагает несколько способов ее достижения.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анализирует условия достижения цели на основе учёта выделенных учителем ориентиров действия в новом учебном материале.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ресурсы для достижения цели.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трудности, с которыми столкнулся при решении задачи, и предлагает пути их преодоления/ избегания в дальнейшей деятельности.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трудности, с которыми столкнулся при решении задачи, и предлагает пути их преодоления/ избегания в дальнейшей деятельности.</w:t>
      </w: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ставить новые учебные цели и задачи.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строить жизненные планы во временной перспективе.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достижения целей самостоятельно и адекватно учитывать условия и средства их достижения.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альтернативные способы достижения цели и выбирать наиболее эффективный способ.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</w:t>
      </w: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сравнение, классификацию, самостоятельно выбирая основания и критерии для указанных логических операций;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строить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 установление причинно-следственных связей.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тезисы, различные виды планов (простых, сложных и т.п.).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информацию из одного вида в другой (таблицу в текст и пр.).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 Школьные: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расширенный поиск информации с использованием ресурсов библиотек и Интернета.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Считывает информацию, представленную с использованием ранее неизвестных знаков (символов) при наличии источника, содержащего их толкование.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модели и схемы для решения задач.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 сложную по составу информацию из графического или символьного представления в текст и наоборот.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взаимосвязь описанных в тексте событий, явлений, процессов.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проектн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деятельности.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наблюдение и эксперимент под руководством учителя.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выбор наиболее эффективных способов решения задач в зависимости от конкретных условий;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определение понятиям.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причинно-следственные связи.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обобщает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сравнение,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сериацию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классификацию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выбирая основания и критерии для указанных логических операций.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классификацию на основе дихотомического деления (на основе отрицания)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объясняет явления, процессы, связи и отношения, выявляемые в ходе исследования;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объясняет явления, процессы, связи и отношения, выявляемые в ходе исследования;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основы ознакомительного чтения;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основы усваивающего чтения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структурировать тексты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(выделяет главное и второстепенное, главную идею текста, выстраивает последовательность описываемых событий)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проблему, аргументировать её актуальность.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кольные: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нормы публичной речи и регламент в монологе и дискуссии.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 адекватными речевыми клише в монологе (публичном выступлении), диалоге, дискуссии.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формулирует собственное мнение и позицию, аргументирует их.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свою позицию с позициями партнёров в сотрудничестве при выработке общего.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и сравнивает разные точки зрения, прежде чем принимать решения и делать выбор.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спорит и отстаивает свою позицию не враждебным для оппонентов образом.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взаимный контроль и оказывает в сотрудничестве необходимую взаимопомощь.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являются следующие умения: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роли веществ: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роль различных веще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 и технике;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объяснять роль веществ в их круговороте.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химических процессов: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химических процессов в природе;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черты, свидетельствующие об общих признаках химических процессов и их различиях.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химических знаний в быту: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объяснять значение веществ в жизни и хозяйстве человека.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мир с точки зрения химии: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перечислять отличительные свойства химических веществ;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различать основные химические процессы;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основные классы неорганических веществ;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смысл химических терминов.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методов познания, характерных для естественных наук: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химические опыты и эксперименты и объяснять их результаты.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знания химии при соблюдении правил использования бытовых химических препаратов;</w:t>
      </w:r>
    </w:p>
    <w:p w:rsidR="00792520" w:rsidRPr="00621B55" w:rsidRDefault="00792520" w:rsidP="0062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различать опасные и безопасные вещества.</w:t>
      </w: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- и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усложнении и расширении ее: здесь таковыми выступают формы существования (свободные атомы, простые и сложные вещества). В программе учитывается реализация </w:t>
      </w:r>
      <w:proofErr w:type="spellStart"/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межпредметных</w:t>
      </w:r>
      <w:proofErr w:type="spellEnd"/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связей с курсом физики (7 класс) и биологии (6-7 классы), где дается знакомство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строением атома, химической организацией клетки и процессами обмена веществ.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формой организации учебного процесса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Преобладающей формой контроля выступают письменный (самостоятельные и контрольные работы) и устный опрос (собеседование), тестирование.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FC" w:rsidRPr="00621B55" w:rsidRDefault="00D603FC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(2 ч в неделю, всего — 68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1.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Введение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  <w:t>(3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и научно-технический прогресс. Исторические этапы возникновения и развития химии. Основные понятия и теории химии. Лабораторное оборудование и приемы работы с ним. Правила техники безопасности при работе в кабинете химии.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Демонстрации. Таблицы, слайды, показывающие исторический путь развития, достижения химии и их значение; лабораторное оборудование.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Практическое занятие. Лабораторное оборудование и приемы работы с ним.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</w:rPr>
        <w:t>Раздел I. Вещество и химические явления с позиций атомно-молекулярного учения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2.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Химические элементы и вещества</w:t>
      </w:r>
      <w:r w:rsidR="00915347"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    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в свете атомно-молекулярного учения (9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«вещество» в физике и химии. Физические и химические явления. Изменяющееся вещество как предмет изучения химии. Фазовые переходы. Описание веществ. Химические элементы: их знаки и сведения из истории открытия. Состав веществ. Закон постоянства состава, химические формулы. Формы существования химических элементов. Вещества простые и сложные. Простые вещества: металлы и неметаллы. Общая характеристика металлов и неметаллов. Некоторые сведения о металлах и неметаллах, обусловливающих загрязненность окружающей среды. Описание некоторых наиболее распространенных простых веществ. Атомно-молекулярное учение (АМУ) в химии. Относительные атомные и молекулярные массы. Система химических элементов Д. И. Менделеева. Определение периода и группы. Характеристика положения химических элементов в периодической системе. Валентность.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вещества. Определение валентности по положению элемента в периодической системе. Моль -  единица количества вещества. Молярная масса.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Демонстрации. 1. Физические и химические явления. 2. Измерение плотности жидкостей ареометром. 3. Плавление серы. 4. Определение электропроводности и теплопроводности веществ. 5. Опыты с кол лекцией «Шкала твердости». 6. Модели атомов и молекул. Кристаллические решетки. 7. Коллекция металлов и неметаллов. 8. Получение углекислого газа разными способами. 9. Электролиз воды. 10. Возгонка </w:t>
      </w:r>
      <w:r w:rsidR="00915347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ода. Кипячение воды. Накаливание кварца. Нагревание нафталина. 11. Опыты по диффузии. 12. Коллекция простых веществ, образованных элементами 1—111 периодов. 13. Набор кодограмм: образцы решения расчетных задач. 14. Коллекция веществ количеством 1 моль. 15. Динамическое пособие: количественные отношения в химии.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Лабораторные опыты. 1</w:t>
      </w:r>
      <w:r w:rsidR="00915347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веществ с различными физическими свойствами (медь, железо, цинк, сера, вода, хлорид натрия и др.) 2.Примеры физических явлений: сгибание стеклянной трубки, кипячение воды, плавление парафина. 3.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Примеры химических явлений: горение древесины, взаимодействие мрамора с соляной кислотой. 4. Изучение образцов металлов и неметаллов (серы, железа, алюминия, графита, меди и др.). 5. Изучение свойств веществ: нагревание воды, нагревание оксида кремния (IV).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Расчетные задачи. 1. Вычисление относительной молекулярной массы веществ, массовой доли элементов по химическим формулам. Вычисление молярной массы вещества. 2. Определение массы вещества по известному его количеству и наоборот.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Тема творческой работы. Иллюстрирование положений атомно-молекулярного учения.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3.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Химические явления в свете атомно-молекулярного учения (6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химических явлений в свете атомно-молекулярного учения. Признаки протекания химических реакций. Причины и направления протекания химических реакций. Понятие об энтропии и внутренней энергии вещества. Обратимость химических реакций. Превращение энергии при химических реакциях, условия протекания химических реакций, экз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эндотермические реакции. Законы сохранения массы и энергии, их взаимосвязь в законе сохранения материи. Составление уравнений химических реакций. Расчеты по уравнениям химических реакций. Типы химических реакций: разложения, соединения, замещения, обмена. Обобщение знаний о химических реакциях.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Демонстрации. 1. 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гидрокабоната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натрия; взаимодействие растворов хлорного железа и красной кровяной соли; растирание в ступке порошков хлорида аммония и гашеной извести. 2. Типы химических реакций: разложение малахита; взаимодействие железа с раствором хлорида меди (II), взаимодействие растворов едкого натра и хлорного железа.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Расчетные задачи.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 по химическим уравнениям масс, количеств веществ: а) вступивших в реакцию, б) образовавшихся в результате реакции.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4.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Методы химии (2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методе как средстве научного познания действительности. Методы, связанные с непосредственным изучением веществ: наблюдение, описание, сравнение, эксперимент. Анализ и синтез веществ — экспериментальные методы химии. Понятие об индикаторах. Теоретическое объяснение, моделирование, прогнозирование химических явлений. Химический язык (термины и названия, знаки, формулы, уравнения), его важнейшие функции в химической науке. Способы выражения закономерностей в химии (качественный, количественный, математический, графический). Химические опыты и измерения, их точность. Единицы измерений, наиболее часто используемые в химии. Расчеты в химии, количественные химические задачи.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Лабораторные опыты. 1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 Описание веществ молекулярного и немолекулярного строения. 2. Моделирование химических объектов с помощью плоскостных и объемных моделей.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1. Исследование физических и химических свойств вещества (воды, цинка или др.). 2. Наблюдение и описание химической реакции (взаимодействие цинка с соляной кислотой или др.).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Расчетные задачи.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1. Вычисления, связанные с переводом единиц в Международную систему единиц (СИ). 2. Построение графиков и таблиц по имеющимся данным о количествах веществ, расходующихся или получающихся в химических реакциях.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5.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Вещества в окружающей нас природе и технике </w:t>
      </w:r>
      <w:r w:rsidRPr="00621B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>(6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Вещества в природе: основные сведения о вещественном составе геосфер и космоса. Понятие о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техносфере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 Чистые вещества и смеси. Степень чистоты и виды загрязнения веществ. Понятие о гомогенных и гетерогенных смесях. Разделение смесей. Очистка веществ — фильтрование, дистилляция, кристаллизация, экстрагирование, хроматография, возгонка. Идентификация веществ с помощью определения температур плавления и кипения.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 в технике. Получение веществ с заданными свойствами — основная проблема химии. Понятие о веществах как о сырье, материалах и продукции. Вещества органические и неорганические. Первоначальные сведения о химической технологии. Планетарный характер влияния техники на окружающую среду. Природоохранительное значение очистных сооружений и экологически чистых технологий.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растворах как гомогенных физико-химических системах. Значение растворов для жизни человека, сельскохозяйственного и промышленного производства. Растворимость веществ. Влияние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техносферы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природные пресные и морские воды. Факторы, влияющие на растворимость твердых веществ и газов. Изменение растворимости кислорода в связи с загрязнением вод. Коэффициент растворимости. Способы выражения концентрации растворов: массовая доля, молярная концентрация.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 1.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Разделение смесей различными методами: методом отстаивания; с помощью делительной воронки; методом колоночной хроматографии. 2. Коллекция различных сортов нефти, каменного угля. 3. Коллекция природных и синтетических органических веществ. 4. Растворение веществ с различным коэффициентом растворимости. 5. Условия изменения растворимости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твердых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газообразных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 6. Тепловые эффекты при растворении: растворение серной кислоты, нитрата аммония,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  <w:t>Практические занятия.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 1. Очистка веществ методами фильтрования, кристаллизации, перегонки, возгонки, хроматографии, экстрагирования (2—3 ч).</w:t>
      </w:r>
    </w:p>
    <w:p w:rsidR="00792520" w:rsidRPr="00621B55" w:rsidRDefault="00792520" w:rsidP="00621B55">
      <w:pPr>
        <w:numPr>
          <w:ilvl w:val="0"/>
          <w:numId w:val="2"/>
        </w:num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растворов заданной концентрации.</w:t>
      </w:r>
    </w:p>
    <w:p w:rsidR="00792520" w:rsidRPr="00621B55" w:rsidRDefault="00792520" w:rsidP="00621B55">
      <w:pPr>
        <w:numPr>
          <w:ilvl w:val="0"/>
          <w:numId w:val="2"/>
        </w:num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растворимости веществ.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Расчетные задачи.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 1. Построение графиков растворимости веще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различной температуре. 2. Использование графиков растворимости для расчетов коэффициентов растворимости веществ. 3. Вычисление концентрации растворов (массовой доли, молярной) по массе растворенного вещества и объему или массе растворителя. 4. Вычисление массы, объема, количества растворенного вещества и растворителя по определенной концентрации раствора.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6.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Понятие о газах. Воздух. Кислород. Горение (7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газах. Закон Авогадро. Воздух — смесь газов. Относительная плотность газов.</w:t>
      </w:r>
      <w:r w:rsidR="00D603FC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 — химический элемент и простое вещество. История открытия кислорода. Схема опытов Д. Пристли и А. Л. Лавуазье.</w:t>
      </w:r>
      <w:r w:rsidR="00CE5195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Аллотропия. Озон. Значение озонового слоя Земли. Проблема нарушения его целостности. Повышение содержания озона в приземном слое атмосферы.</w:t>
      </w:r>
      <w:r w:rsidR="00CE5195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кислорода в промышленности и лаборатории. Химические свойства кислорода. Процессы горения и медленного окисления. Применение кислорода.</w:t>
      </w:r>
      <w:r w:rsidR="00CE5195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Атмосфера — воздушная оболочка Земли. Тенденции изменения состава воздуха в XX в. Основные источники загрязнения атмосферы. Транспортный перенос загрязнений. Круговорот кислорода в природе. О всемирном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законе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атмосфере.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 1. Получение кислорода. 2. Сжигание в атмосфере кислорода, серы, угля, красного фосфора, натрия, железа.3. Опыты, подтверждающие состав воздуха. 4. Опыты по воспламенению и горению.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Расчетные задачи.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Определение относительной плотности газов по значениям их молекулярных масс. </w:t>
      </w:r>
      <w:r w:rsidR="00CE5195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Определение относительных молекулярных масс газообразных веществ по значению их относительной плотности.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Тема творческой работы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 Источники загрязнения атмосферы и способы его преодоления.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7.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Классы неорганических соединений (11ч) 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Оксиды — состав, номенклатура, классификация. Понятие о гидроксидах — кислотах и основаниях. Названия и состав оснований.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Гидроксогруппа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 Классификация кислот (в т. ч. органические и неорганические), их состав, названия. Состав, названия солей, правила составления формул солей.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свойства оксидов. Влияние состава кислот на характер их свойств (на примерах соляной и серной кислот). Общие химические свойства кислот. Растворимость кислот. Кислотные дожди. Физические свойства и способы получения щелочей. Химические свойства солей (взаимодействие растворов солей с растворами щелочей и металлами). Генетическая связь классов неорганических соединений. Амфотерность. Оксиды и гидроксиды, обладающие амфотерными свойствами. Классификация неорганических веществ. Периодическое изменение свойств химических элементов и их соединений (на примере оксидов, гидроксидов и водородных соединений).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соединений — представителей классов кислот, солей, нерастворимых оснований; щелочей; оксидов. 2,'Опыты, иллюстрирующие существование генетической связи между соединениями фосфора, углерода, натрия, кальция. 3.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кальция и натрия с водой. 4. Действие индикаторов. 5. Опыты, иллюстрирующие химические свойства отдельных классов неорганических соединений. 6. Образцы простых веществ и их соединений (оксидов и гидроксидов), образованных элементами одного периода.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Лабораторные опыты.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образцов оксидов (углерода (IV), водорода, фосфора, меди, кальция, железа, кремния). 2.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растворимости оксидов алюминия, натрия, кальция и меди в воде. 3. Определение среды полученных растворов с помощью индикатора. 4. Рассмотрение образцов солей и определение их растворимости. 5. Взаимодействие оксидов кальция и фосфора с водой, определение характера образовавшегося оксида с помощью индикатора. 6. Взаимодействие оксидов меди (II) и цинка с раствором серной кислоты. 7. Получение углекислого газа и взаимодействие его с известковой водой. 8. Исследование свойств соляной и серной кислот с использованием индикаторов. 9. Взаимодействие металлов (магния, цинка, железа, меди) с растворами кислот. 10. Изменение окраски индикаторов в растворах щелочей. 11. Взаимодействие растворов кислот со щелочами. 12. Взаимодействие растворов кислот с нерастворимыми основаниями. 13. Получение нерастворимых оснований и исследование их свойств (на примере гидроксида цинка).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  <w:t>Практические работы.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 1. Исследование свойств оксидов, кислот, оснований.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</w:rPr>
        <w:t>II. Вещества и химические реакции в свете электронной теории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8.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Строение атома. Ядерные реакции</w:t>
      </w:r>
      <w:r w:rsidR="00915347"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 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  <w:t>(3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атома. Постулаты Бора. Строение электронных оболочек атомов элементов: </w:t>
      </w:r>
      <w:r w:rsidR="00915347" w:rsidRPr="00621B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-, </w:t>
      </w:r>
      <w:proofErr w:type="gramStart"/>
      <w:r w:rsidRPr="00621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</w:t>
      </w:r>
      <w:proofErr w:type="gramEnd"/>
      <w:r w:rsidRPr="00621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915347" w:rsidRPr="00621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элементы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 1. Модели атомов различных элементов.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9.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Периодический закон</w:t>
      </w:r>
      <w:r w:rsidR="00915347"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 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и периодическая система элементов</w:t>
      </w:r>
      <w:r w:rsidR="00915347"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  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Д. И. Менделеева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  <w:t>(3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химических элементов и их изменения. Классификация химических элементов. Открытие периодического закона. Строение атомов элементов малых и больших периодов, главных и побочных подгрупп. Формулировка периодического закона в современной трактовке. Периодическая система в свете строения атома. Физический смысл номера периода и группы.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амфотерные свойства. </w:t>
      </w:r>
      <w:proofErr w:type="spell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Относительнаяэлектроотрицательность</w:t>
      </w:r>
      <w:proofErr w:type="spell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(ОЭО). Общая характеристика элемента на основе его положения в периодической системе Д. И. Менделеева. Значение периодического закона для развития науки и техники. Роль периодического закона в создании научной картины мира.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1. Набор слайдов, кодограмм, таблиц «Перио</w:t>
      </w:r>
      <w:r w:rsid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дический закон и строение атома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 2. Демонстрация образцов щелочных металлов и галогенов. 3. Взаимодействие щелочных металлов и галогенов с простыми и сложными веществами.4.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амфотерных гидроксидов и щелочей.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</w:t>
      </w:r>
      <w:r w:rsidRPr="00621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wave"/>
        </w:rPr>
        <w:t> </w:t>
      </w: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10. 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Химическая связь и строение веще</w:t>
      </w:r>
      <w:proofErr w:type="gramStart"/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ств в св</w:t>
      </w:r>
      <w:proofErr w:type="gramEnd"/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ете электронной теории (4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Валентное состояние атомов в свете теории электронного строения. Валентные электроны. Химическая связь атомов. Ковалентная связь и механизм ее образования. Неполярная и полярная ковалентная</w:t>
      </w:r>
      <w:proofErr w:type="gramStart"/>
      <w:r w:rsidR="00D603FC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603FC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вязь. Свойства ковалентной связи. Электронные и структурные формулы веществ. Ионная связь и механизм ее образования. Свойства ионов. Степень окисления.</w:t>
      </w:r>
      <w:r w:rsidR="00D603FC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химической связи и ее типы. Относительность типологии химической связи. Влияние типа химической связи на свойства химического соединения.</w:t>
      </w:r>
      <w:r w:rsidR="00D603FC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Кристаллическое строение веществ. Кристаллические решетки: атомная, ионная, молекулярная — и их характеристики.</w:t>
      </w:r>
      <w:r w:rsidR="00D603FC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химической организации веществ. Зависимость свойств веществ от их строения.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Тема творческой работы.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Рассмотрение и анализ взаимообусловленности состава, строения, свойств вещества и его практического значения (на любом примере).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11.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Химические реакции в свете электронной теории.</w:t>
      </w:r>
      <w:r w:rsidR="00915347"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 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Окислительно-восстановительные реакции (ОВР)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  <w:t>(4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сущность химической реакции.</w:t>
      </w:r>
      <w:r w:rsidR="00915347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уравнения Льюиса. Реакции, протекающие с изменением и без изменения степеней окисления. ОВР. Процессы окисления и восстановления; их единство и противоположность. Составление уравнений ОВР. Расстановка коэффициентов в ОВР методом электронного баланса. Общая характеристика ОВР.</w:t>
      </w:r>
      <w:r w:rsidR="00915347"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химических реакций в свете электронной теории.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Демонстрации. 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окислительно-восстановительных реакций различных типов: горение веществ, взаимодействие металлов с галогенами, серой, азотом (образование нитрита лития), растворами кислот и солей.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</w:pPr>
      <w:r w:rsidRPr="00621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</w:rPr>
        <w:t>Тема 12. </w:t>
      </w:r>
      <w:r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>Водород и его важнейшие соединения</w:t>
      </w:r>
      <w:r w:rsidR="00D603FC" w:rsidRPr="0062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wave"/>
        </w:rPr>
        <w:t xml:space="preserve"> 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  <w:u w:val="wave"/>
        </w:rPr>
        <w:t>(3 ч)</w:t>
      </w:r>
    </w:p>
    <w:p w:rsidR="00792520" w:rsidRPr="00621B55" w:rsidRDefault="00792520" w:rsidP="00621B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 в космосе. Ядерные реакции на Солнце. Водород в земной природе. Получение водорода в лаборатории. Водород — химический элемент и простое вещество. Энергия связи в молекуле водорода. Изотопы водорода, Физические и химические свойства водорода. Водород в ОВР. Применение водорода. Промышленное получение водорода. Водород — экологически чистое топливо и перспективы его использования. Оксид водорода — вода: состав, пространственное строение, водородная связь. Физико-химические свойства воды. Изотопный состав воды. Тяжелая вода и особенности ее свойств. Пероксид водорода: состав, стр</w:t>
      </w:r>
      <w:r w:rsid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оение, свойства, применение, пе</w:t>
      </w:r>
      <w:r w:rsidRPr="00621B55">
        <w:rPr>
          <w:rFonts w:ascii="Times New Roman" w:eastAsia="Times New Roman" w:hAnsi="Times New Roman" w:cs="Times New Roman"/>
          <w:color w:val="000000"/>
          <w:sz w:val="28"/>
          <w:szCs w:val="28"/>
        </w:rPr>
        <w:t>роксид водорода в ОВР.</w:t>
      </w:r>
    </w:p>
    <w:p w:rsidR="00442494" w:rsidRPr="00621B55" w:rsidRDefault="00442494" w:rsidP="0062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2494" w:rsidRPr="00621B55" w:rsidSect="00792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EA2"/>
    <w:multiLevelType w:val="hybridMultilevel"/>
    <w:tmpl w:val="5996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174E"/>
    <w:multiLevelType w:val="multilevel"/>
    <w:tmpl w:val="92B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F468A"/>
    <w:multiLevelType w:val="multilevel"/>
    <w:tmpl w:val="CB64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2520"/>
    <w:rsid w:val="000C06EB"/>
    <w:rsid w:val="00146BD9"/>
    <w:rsid w:val="00247CEA"/>
    <w:rsid w:val="00442494"/>
    <w:rsid w:val="00567D30"/>
    <w:rsid w:val="00621B55"/>
    <w:rsid w:val="00792520"/>
    <w:rsid w:val="00894462"/>
    <w:rsid w:val="00915347"/>
    <w:rsid w:val="00CE5195"/>
    <w:rsid w:val="00D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Nemo</cp:lastModifiedBy>
  <cp:revision>7</cp:revision>
  <dcterms:created xsi:type="dcterms:W3CDTF">2018-10-14T05:51:00Z</dcterms:created>
  <dcterms:modified xsi:type="dcterms:W3CDTF">2021-09-10T06:53:00Z</dcterms:modified>
</cp:coreProperties>
</file>